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4"/>
        </w:rPr>
      </w:pPr>
      <w:r w:rsidRPr="007702A3">
        <w:rPr>
          <w:rFonts w:ascii="Book Antiqua" w:hAnsi="Book Antiqua"/>
          <w:b/>
          <w:shadow/>
          <w:sz w:val="44"/>
        </w:rPr>
        <w:t>ВСТУПИТЕЛЬНЫЕ ЭКЗАМЕНЫ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0"/>
        </w:rPr>
      </w:pPr>
      <w:r w:rsidRPr="007702A3">
        <w:rPr>
          <w:rFonts w:ascii="Book Antiqua" w:hAnsi="Book Antiqua"/>
          <w:b/>
          <w:shadow/>
          <w:sz w:val="40"/>
        </w:rPr>
        <w:t>МАУ ДО «ДШИ им. В.В. Знаменского»</w:t>
      </w:r>
    </w:p>
    <w:p w:rsidR="007702A3" w:rsidRPr="00793034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  <w:r w:rsidRPr="00793034">
        <w:rPr>
          <w:rFonts w:ascii="Book Antiqua" w:hAnsi="Book Antiqua"/>
          <w:b/>
          <w:shadow/>
          <w:sz w:val="28"/>
        </w:rPr>
        <w:t xml:space="preserve">по адресу ул. </w:t>
      </w:r>
      <w:proofErr w:type="gramStart"/>
      <w:r w:rsidRPr="00793034">
        <w:rPr>
          <w:rFonts w:ascii="Book Antiqua" w:hAnsi="Book Antiqua"/>
          <w:b/>
          <w:shadow/>
          <w:sz w:val="28"/>
        </w:rPr>
        <w:t>С</w:t>
      </w:r>
      <w:r>
        <w:rPr>
          <w:rFonts w:ascii="Book Antiqua" w:hAnsi="Book Antiqua"/>
          <w:b/>
          <w:shadow/>
          <w:sz w:val="28"/>
        </w:rPr>
        <w:t>удоремонтная</w:t>
      </w:r>
      <w:proofErr w:type="gramEnd"/>
      <w:r>
        <w:rPr>
          <w:rFonts w:ascii="Book Antiqua" w:hAnsi="Book Antiqua"/>
          <w:b/>
          <w:shadow/>
          <w:sz w:val="28"/>
        </w:rPr>
        <w:t>, 2а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0"/>
        </w:rPr>
      </w:pPr>
    </w:p>
    <w:p w:rsid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2</w:t>
      </w:r>
      <w:r>
        <w:rPr>
          <w:rFonts w:ascii="Book Antiqua" w:hAnsi="Book Antiqua"/>
          <w:b/>
          <w:shadow/>
          <w:sz w:val="56"/>
        </w:rPr>
        <w:t>8</w:t>
      </w:r>
      <w:r w:rsidRPr="00FE5202">
        <w:rPr>
          <w:rFonts w:ascii="Book Antiqua" w:hAnsi="Book Antiqua"/>
          <w:b/>
          <w:shadow/>
          <w:sz w:val="56"/>
        </w:rPr>
        <w:t xml:space="preserve"> мая</w:t>
      </w:r>
      <w:r>
        <w:rPr>
          <w:rFonts w:ascii="Book Antiqua" w:hAnsi="Book Antiqua"/>
          <w:b/>
          <w:shadow/>
          <w:sz w:val="56"/>
        </w:rPr>
        <w:t xml:space="preserve"> </w:t>
      </w:r>
      <w:r w:rsidRPr="00FE5202">
        <w:rPr>
          <w:rFonts w:ascii="Book Antiqua" w:hAnsi="Book Antiqua"/>
          <w:b/>
          <w:shadow/>
          <w:sz w:val="56"/>
        </w:rPr>
        <w:t>(вторник)</w:t>
      </w:r>
    </w:p>
    <w:p w:rsidR="007702A3" w:rsidRPr="00DE7442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</w:p>
    <w:tbl>
      <w:tblPr>
        <w:tblStyle w:val="a6"/>
        <w:tblW w:w="12423" w:type="dxa"/>
        <w:jc w:val="center"/>
        <w:tblInd w:w="618" w:type="dxa"/>
        <w:tblLayout w:type="fixed"/>
        <w:tblLook w:val="04A0"/>
      </w:tblPr>
      <w:tblGrid>
        <w:gridCol w:w="3035"/>
        <w:gridCol w:w="3292"/>
        <w:gridCol w:w="1973"/>
        <w:gridCol w:w="1855"/>
        <w:gridCol w:w="2268"/>
      </w:tblGrid>
      <w:tr w:rsidR="007702A3" w:rsidRPr="00E47B24" w:rsidTr="00A82612">
        <w:trPr>
          <w:trHeight w:val="434"/>
          <w:jc w:val="center"/>
        </w:trPr>
        <w:tc>
          <w:tcPr>
            <w:tcW w:w="6327" w:type="dxa"/>
            <w:gridSpan w:val="2"/>
            <w:shd w:val="clear" w:color="auto" w:fill="FFFF00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i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6096" w:type="dxa"/>
            <w:gridSpan w:val="3"/>
            <w:shd w:val="clear" w:color="auto" w:fill="FFFF00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 w:val="restart"/>
            <w:shd w:val="clear" w:color="auto" w:fill="CCFF33"/>
            <w:vAlign w:val="center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2B4D1C">
              <w:rPr>
                <w:rFonts w:ascii="Book Antiqua" w:hAnsi="Book Antiqua"/>
                <w:b/>
                <w:color w:val="000000" w:themeColor="text1"/>
                <w:sz w:val="40"/>
              </w:rPr>
              <w:t>Музыкальное</w:t>
            </w:r>
          </w:p>
          <w:p w:rsidR="007702A3" w:rsidRPr="002B4D1C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Инструментальное исполнительство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  <w:tr w:rsidR="007702A3" w:rsidRPr="00E47B24" w:rsidTr="00A82612">
        <w:trPr>
          <w:trHeight w:val="77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2"/>
              </w:rPr>
            </w:pPr>
          </w:p>
        </w:tc>
        <w:tc>
          <w:tcPr>
            <w:tcW w:w="9388" w:type="dxa"/>
            <w:gridSpan w:val="4"/>
            <w:shd w:val="clear" w:color="auto" w:fill="CCFF33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0"/>
              </w:rPr>
            </w:pP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>
              <w:rPr>
                <w:rFonts w:ascii="Book Antiqua" w:hAnsi="Book Antiqua"/>
                <w:b/>
                <w:color w:val="000000" w:themeColor="text1"/>
                <w:sz w:val="36"/>
              </w:rPr>
              <w:t>Хоровое пение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7702A3" w:rsidRPr="00E47B24" w:rsidTr="00A82612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7702A3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7702A3" w:rsidRPr="00E62F0E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</w:tbl>
    <w:p w:rsidR="007702A3" w:rsidRPr="00E62F0E" w:rsidRDefault="007702A3" w:rsidP="007702A3">
      <w:pPr>
        <w:spacing w:after="0" w:line="240" w:lineRule="auto"/>
        <w:jc w:val="center"/>
        <w:rPr>
          <w:rFonts w:ascii="Book Antiqua" w:hAnsi="Book Antiqua"/>
          <w:b/>
          <w:i/>
          <w:color w:val="C00000"/>
          <w:sz w:val="40"/>
        </w:rPr>
      </w:pPr>
    </w:p>
    <w:tbl>
      <w:tblPr>
        <w:tblStyle w:val="a6"/>
        <w:tblW w:w="8517" w:type="dxa"/>
        <w:jc w:val="center"/>
        <w:tblInd w:w="-1394" w:type="dxa"/>
        <w:tblLayout w:type="fixed"/>
        <w:tblLook w:val="04A0"/>
      </w:tblPr>
      <w:tblGrid>
        <w:gridCol w:w="6095"/>
        <w:gridCol w:w="1146"/>
        <w:gridCol w:w="1276"/>
      </w:tblGrid>
      <w:tr w:rsidR="007702A3" w:rsidRPr="00E47B24" w:rsidTr="00A82612">
        <w:trPr>
          <w:trHeight w:val="572"/>
          <w:jc w:val="center"/>
        </w:trPr>
        <w:tc>
          <w:tcPr>
            <w:tcW w:w="6095" w:type="dxa"/>
            <w:shd w:val="clear" w:color="auto" w:fill="FFFF00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2422" w:type="dxa"/>
            <w:gridSpan w:val="2"/>
            <w:shd w:val="clear" w:color="auto" w:fill="FFFF00"/>
            <w:vAlign w:val="center"/>
          </w:tcPr>
          <w:p w:rsidR="007702A3" w:rsidRPr="00E47B24" w:rsidRDefault="007702A3" w:rsidP="00A8261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7702A3" w:rsidRPr="00E47B24" w:rsidTr="00A82612">
        <w:trPr>
          <w:trHeight w:val="765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7702A3" w:rsidRPr="00E47B24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Хореографическое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7702A3" w:rsidRPr="00C969A1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17:30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02A3" w:rsidRPr="00B37FD5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18:30</w:t>
            </w:r>
          </w:p>
        </w:tc>
      </w:tr>
      <w:tr w:rsidR="007702A3" w:rsidRPr="00E47B24" w:rsidTr="00A82612">
        <w:trPr>
          <w:trHeight w:val="1094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7702A3" w:rsidRPr="00E47B24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Изобразительное искусство</w:t>
            </w: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7702A3" w:rsidRPr="00F7248D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02A3" w:rsidRPr="00F7248D" w:rsidRDefault="007702A3" w:rsidP="007702A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</w:tr>
    </w:tbl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4"/>
        </w:rPr>
      </w:pPr>
      <w:r w:rsidRPr="007702A3">
        <w:rPr>
          <w:rFonts w:ascii="Book Antiqua" w:hAnsi="Book Antiqua"/>
          <w:b/>
          <w:shadow/>
          <w:sz w:val="44"/>
        </w:rPr>
        <w:lastRenderedPageBreak/>
        <w:t>ВСТУПИТЕЛЬНЫЕ ЭКЗАМЕНЫ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0"/>
        </w:rPr>
      </w:pPr>
      <w:r w:rsidRPr="007702A3">
        <w:rPr>
          <w:rFonts w:ascii="Book Antiqua" w:hAnsi="Book Antiqua"/>
          <w:b/>
          <w:shadow/>
          <w:sz w:val="40"/>
        </w:rPr>
        <w:t>МАУ ДО «ДШИ им. В.В. Знаменского»</w:t>
      </w:r>
    </w:p>
    <w:p w:rsidR="007702A3" w:rsidRPr="00793034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  <w:r w:rsidRPr="00793034">
        <w:rPr>
          <w:rFonts w:ascii="Book Antiqua" w:hAnsi="Book Antiqua"/>
          <w:b/>
          <w:shadow/>
          <w:sz w:val="28"/>
        </w:rPr>
        <w:t xml:space="preserve">по адресу ул. </w:t>
      </w:r>
      <w:proofErr w:type="gramStart"/>
      <w:r w:rsidRPr="00793034">
        <w:rPr>
          <w:rFonts w:ascii="Book Antiqua" w:hAnsi="Book Antiqua"/>
          <w:b/>
          <w:shadow/>
          <w:sz w:val="28"/>
        </w:rPr>
        <w:t>С</w:t>
      </w:r>
      <w:r>
        <w:rPr>
          <w:rFonts w:ascii="Book Antiqua" w:hAnsi="Book Antiqua"/>
          <w:b/>
          <w:shadow/>
          <w:sz w:val="28"/>
        </w:rPr>
        <w:t>удоремонтная</w:t>
      </w:r>
      <w:proofErr w:type="gramEnd"/>
      <w:r>
        <w:rPr>
          <w:rFonts w:ascii="Book Antiqua" w:hAnsi="Book Antiqua"/>
          <w:b/>
          <w:shadow/>
          <w:sz w:val="28"/>
        </w:rPr>
        <w:t>, 2а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0"/>
        </w:rPr>
      </w:pPr>
    </w:p>
    <w:p w:rsid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29 мая</w:t>
      </w:r>
      <w:r>
        <w:rPr>
          <w:rFonts w:ascii="Book Antiqua" w:hAnsi="Book Antiqua"/>
          <w:b/>
          <w:shadow/>
          <w:sz w:val="56"/>
        </w:rPr>
        <w:t xml:space="preserve"> </w:t>
      </w:r>
      <w:r w:rsidRPr="00FE5202">
        <w:rPr>
          <w:rFonts w:ascii="Book Antiqua" w:hAnsi="Book Antiqua"/>
          <w:b/>
          <w:shadow/>
          <w:sz w:val="56"/>
        </w:rPr>
        <w:t>(</w:t>
      </w:r>
      <w:r>
        <w:rPr>
          <w:rFonts w:ascii="Book Antiqua" w:hAnsi="Book Antiqua"/>
          <w:b/>
          <w:shadow/>
          <w:sz w:val="56"/>
        </w:rPr>
        <w:t>среда</w:t>
      </w:r>
      <w:r w:rsidRPr="00FE5202">
        <w:rPr>
          <w:rFonts w:ascii="Book Antiqua" w:hAnsi="Book Antiqua"/>
          <w:b/>
          <w:shadow/>
          <w:sz w:val="56"/>
        </w:rPr>
        <w:t>)</w:t>
      </w:r>
    </w:p>
    <w:p w:rsidR="00DE7442" w:rsidRPr="00DE7442" w:rsidRDefault="00DE7442" w:rsidP="0007777E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</w:p>
    <w:tbl>
      <w:tblPr>
        <w:tblStyle w:val="a6"/>
        <w:tblW w:w="12423" w:type="dxa"/>
        <w:jc w:val="center"/>
        <w:tblInd w:w="618" w:type="dxa"/>
        <w:tblLayout w:type="fixed"/>
        <w:tblLook w:val="04A0"/>
      </w:tblPr>
      <w:tblGrid>
        <w:gridCol w:w="3035"/>
        <w:gridCol w:w="3292"/>
        <w:gridCol w:w="1973"/>
        <w:gridCol w:w="1855"/>
        <w:gridCol w:w="2268"/>
      </w:tblGrid>
      <w:tr w:rsidR="00E62F0E" w:rsidRPr="00E47B24" w:rsidTr="00E62F0E">
        <w:trPr>
          <w:trHeight w:val="434"/>
          <w:jc w:val="center"/>
        </w:trPr>
        <w:tc>
          <w:tcPr>
            <w:tcW w:w="6327" w:type="dxa"/>
            <w:gridSpan w:val="2"/>
            <w:shd w:val="clear" w:color="auto" w:fill="FFFF00"/>
            <w:vAlign w:val="center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i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6096" w:type="dxa"/>
            <w:gridSpan w:val="3"/>
            <w:shd w:val="clear" w:color="auto" w:fill="FFFF00"/>
            <w:vAlign w:val="center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 w:val="restart"/>
            <w:shd w:val="clear" w:color="auto" w:fill="CCFF33"/>
            <w:vAlign w:val="center"/>
          </w:tcPr>
          <w:p w:rsidR="00E62F0E" w:rsidRDefault="00E62F0E" w:rsidP="00E62F0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2B4D1C">
              <w:rPr>
                <w:rFonts w:ascii="Book Antiqua" w:hAnsi="Book Antiqua"/>
                <w:b/>
                <w:color w:val="000000" w:themeColor="text1"/>
                <w:sz w:val="40"/>
              </w:rPr>
              <w:t>Музыкальное</w:t>
            </w:r>
          </w:p>
          <w:p w:rsidR="00E62F0E" w:rsidRPr="002B4D1C" w:rsidRDefault="00E62F0E" w:rsidP="00E62F0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E62F0E" w:rsidRPr="00E47B24" w:rsidRDefault="00E62F0E" w:rsidP="00E62F0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Инструментальное исполнительство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Pr="00E47B24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E62F0E" w:rsidRP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  <w:tr w:rsidR="00E62F0E" w:rsidRPr="00E47B24" w:rsidTr="00E62F0E">
        <w:trPr>
          <w:trHeight w:val="77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2"/>
              </w:rPr>
            </w:pPr>
          </w:p>
        </w:tc>
        <w:tc>
          <w:tcPr>
            <w:tcW w:w="9388" w:type="dxa"/>
            <w:gridSpan w:val="4"/>
            <w:shd w:val="clear" w:color="auto" w:fill="CCFF33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0"/>
              </w:rPr>
            </w:pP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62F0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E62F0E" w:rsidRPr="00E47B24" w:rsidRDefault="00E62F0E" w:rsidP="00E62F0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>
              <w:rPr>
                <w:rFonts w:ascii="Book Antiqua" w:hAnsi="Book Antiqua"/>
                <w:b/>
                <w:color w:val="000000" w:themeColor="text1"/>
                <w:sz w:val="36"/>
              </w:rPr>
              <w:t>Хоровое пение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E62F0E" w:rsidRPr="00E47B24" w:rsidTr="00E62F0E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E62F0E" w:rsidRDefault="00E62F0E" w:rsidP="00E93C4E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E62F0E" w:rsidRPr="00E62F0E" w:rsidRDefault="00E62F0E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</w:tbl>
    <w:p w:rsidR="006E7DEF" w:rsidRPr="00E62F0E" w:rsidRDefault="006E7DEF" w:rsidP="0007777E">
      <w:pPr>
        <w:spacing w:after="0" w:line="240" w:lineRule="auto"/>
        <w:jc w:val="center"/>
        <w:rPr>
          <w:rFonts w:ascii="Book Antiqua" w:hAnsi="Book Antiqua"/>
          <w:b/>
          <w:i/>
          <w:color w:val="C00000"/>
          <w:sz w:val="40"/>
        </w:rPr>
      </w:pPr>
    </w:p>
    <w:tbl>
      <w:tblPr>
        <w:tblStyle w:val="a6"/>
        <w:tblW w:w="8517" w:type="dxa"/>
        <w:jc w:val="center"/>
        <w:tblInd w:w="-1394" w:type="dxa"/>
        <w:tblLayout w:type="fixed"/>
        <w:tblLook w:val="04A0"/>
      </w:tblPr>
      <w:tblGrid>
        <w:gridCol w:w="6095"/>
        <w:gridCol w:w="1146"/>
        <w:gridCol w:w="1276"/>
      </w:tblGrid>
      <w:tr w:rsidR="00E62F0E" w:rsidRPr="00E47B24" w:rsidTr="00DE7442">
        <w:trPr>
          <w:trHeight w:val="572"/>
          <w:jc w:val="center"/>
        </w:trPr>
        <w:tc>
          <w:tcPr>
            <w:tcW w:w="6095" w:type="dxa"/>
            <w:shd w:val="clear" w:color="auto" w:fill="FFFF00"/>
            <w:vAlign w:val="center"/>
          </w:tcPr>
          <w:p w:rsidR="00E62F0E" w:rsidRPr="00E47B24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2422" w:type="dxa"/>
            <w:gridSpan w:val="2"/>
            <w:shd w:val="clear" w:color="auto" w:fill="FFFF00"/>
            <w:vAlign w:val="center"/>
          </w:tcPr>
          <w:p w:rsidR="00E62F0E" w:rsidRPr="00E47B24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E62F0E" w:rsidRPr="00E47B24" w:rsidTr="00DE7442">
        <w:trPr>
          <w:trHeight w:val="765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E62F0E" w:rsidRPr="00E47B24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Хореографическое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E62F0E" w:rsidRPr="00C969A1" w:rsidRDefault="00E62F0E" w:rsidP="00DE7442">
            <w:pPr>
              <w:spacing w:before="24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17:30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2F0E" w:rsidRPr="00B37FD5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18:30</w:t>
            </w:r>
          </w:p>
        </w:tc>
      </w:tr>
      <w:tr w:rsidR="00E62F0E" w:rsidRPr="00E47B24" w:rsidTr="00DE7442">
        <w:trPr>
          <w:trHeight w:val="1094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E62F0E" w:rsidRPr="00E47B24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Изобразительное искусство</w:t>
            </w: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E62F0E" w:rsidRPr="00F7248D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2F0E" w:rsidRPr="00F7248D" w:rsidRDefault="00E62F0E" w:rsidP="00DE7442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</w:tr>
    </w:tbl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4"/>
        </w:rPr>
      </w:pPr>
      <w:r w:rsidRPr="007702A3">
        <w:rPr>
          <w:rFonts w:ascii="Book Antiqua" w:hAnsi="Book Antiqua"/>
          <w:b/>
          <w:shadow/>
          <w:sz w:val="44"/>
        </w:rPr>
        <w:lastRenderedPageBreak/>
        <w:t>ВСТУПИТЕЛЬНЫЕ ЭКЗАМЕНЫ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40"/>
        </w:rPr>
      </w:pPr>
      <w:r w:rsidRPr="007702A3">
        <w:rPr>
          <w:rFonts w:ascii="Book Antiqua" w:hAnsi="Book Antiqua"/>
          <w:b/>
          <w:shadow/>
          <w:sz w:val="40"/>
        </w:rPr>
        <w:t>МАУ ДО «ДШИ им. В.В. Знаменского»</w:t>
      </w:r>
    </w:p>
    <w:p w:rsidR="007702A3" w:rsidRPr="00793034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  <w:r w:rsidRPr="00793034">
        <w:rPr>
          <w:rFonts w:ascii="Book Antiqua" w:hAnsi="Book Antiqua"/>
          <w:b/>
          <w:shadow/>
          <w:sz w:val="28"/>
        </w:rPr>
        <w:t xml:space="preserve">по адресу ул. </w:t>
      </w:r>
      <w:proofErr w:type="gramStart"/>
      <w:r w:rsidRPr="00793034">
        <w:rPr>
          <w:rFonts w:ascii="Book Antiqua" w:hAnsi="Book Antiqua"/>
          <w:b/>
          <w:shadow/>
          <w:sz w:val="28"/>
        </w:rPr>
        <w:t>С</w:t>
      </w:r>
      <w:r>
        <w:rPr>
          <w:rFonts w:ascii="Book Antiqua" w:hAnsi="Book Antiqua"/>
          <w:b/>
          <w:shadow/>
          <w:sz w:val="28"/>
        </w:rPr>
        <w:t>удоремонтная</w:t>
      </w:r>
      <w:proofErr w:type="gramEnd"/>
      <w:r>
        <w:rPr>
          <w:rFonts w:ascii="Book Antiqua" w:hAnsi="Book Antiqua"/>
          <w:b/>
          <w:shadow/>
          <w:sz w:val="28"/>
        </w:rPr>
        <w:t>, 2а</w:t>
      </w:r>
    </w:p>
    <w:p w:rsidR="007702A3" w:rsidRPr="007702A3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32"/>
        </w:rPr>
      </w:pPr>
    </w:p>
    <w:p w:rsidR="007702A3" w:rsidRPr="00FE5202" w:rsidRDefault="007702A3" w:rsidP="007702A3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30 мая</w:t>
      </w:r>
      <w:r>
        <w:rPr>
          <w:rFonts w:ascii="Book Antiqua" w:hAnsi="Book Antiqua"/>
          <w:b/>
          <w:shadow/>
          <w:sz w:val="56"/>
        </w:rPr>
        <w:t xml:space="preserve"> </w:t>
      </w:r>
      <w:r w:rsidRPr="00FE5202">
        <w:rPr>
          <w:rFonts w:ascii="Book Antiqua" w:hAnsi="Book Antiqua"/>
          <w:b/>
          <w:shadow/>
          <w:sz w:val="56"/>
        </w:rPr>
        <w:t>(</w:t>
      </w:r>
      <w:r>
        <w:rPr>
          <w:rFonts w:ascii="Book Antiqua" w:hAnsi="Book Antiqua"/>
          <w:b/>
          <w:shadow/>
          <w:sz w:val="56"/>
        </w:rPr>
        <w:t>четверг</w:t>
      </w:r>
      <w:r w:rsidRPr="00FE5202">
        <w:rPr>
          <w:rFonts w:ascii="Book Antiqua" w:hAnsi="Book Antiqua"/>
          <w:b/>
          <w:shadow/>
          <w:sz w:val="56"/>
        </w:rPr>
        <w:t>)</w:t>
      </w:r>
    </w:p>
    <w:p w:rsidR="00DE7442" w:rsidRPr="00DE7442" w:rsidRDefault="00DE7442" w:rsidP="00DE7442">
      <w:pPr>
        <w:spacing w:after="0" w:line="240" w:lineRule="auto"/>
        <w:jc w:val="center"/>
        <w:rPr>
          <w:rFonts w:ascii="Book Antiqua" w:hAnsi="Book Antiqua"/>
          <w:b/>
          <w:shadow/>
          <w:sz w:val="28"/>
        </w:rPr>
      </w:pPr>
    </w:p>
    <w:tbl>
      <w:tblPr>
        <w:tblStyle w:val="a6"/>
        <w:tblW w:w="12423" w:type="dxa"/>
        <w:jc w:val="center"/>
        <w:tblInd w:w="618" w:type="dxa"/>
        <w:tblLayout w:type="fixed"/>
        <w:tblLook w:val="04A0"/>
      </w:tblPr>
      <w:tblGrid>
        <w:gridCol w:w="3035"/>
        <w:gridCol w:w="3292"/>
        <w:gridCol w:w="1973"/>
        <w:gridCol w:w="1855"/>
        <w:gridCol w:w="2268"/>
      </w:tblGrid>
      <w:tr w:rsidR="00DE7442" w:rsidRPr="00E47B24" w:rsidTr="00862695">
        <w:trPr>
          <w:trHeight w:val="434"/>
          <w:jc w:val="center"/>
        </w:trPr>
        <w:tc>
          <w:tcPr>
            <w:tcW w:w="6327" w:type="dxa"/>
            <w:gridSpan w:val="2"/>
            <w:shd w:val="clear" w:color="auto" w:fill="FFFF00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i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6096" w:type="dxa"/>
            <w:gridSpan w:val="3"/>
            <w:shd w:val="clear" w:color="auto" w:fill="FFFF00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 w:val="restart"/>
            <w:shd w:val="clear" w:color="auto" w:fill="CCFF33"/>
            <w:vAlign w:val="center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  <w:r w:rsidRPr="002B4D1C">
              <w:rPr>
                <w:rFonts w:ascii="Book Antiqua" w:hAnsi="Book Antiqua"/>
                <w:b/>
                <w:color w:val="000000" w:themeColor="text1"/>
                <w:sz w:val="40"/>
              </w:rPr>
              <w:t>Музыкальное</w:t>
            </w:r>
          </w:p>
          <w:p w:rsidR="00DE7442" w:rsidRPr="002B4D1C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0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Инструментальное исполнительство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  <w:tr w:rsidR="00DE7442" w:rsidRPr="00E47B24" w:rsidTr="00862695">
        <w:trPr>
          <w:trHeight w:val="77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2"/>
              </w:rPr>
            </w:pPr>
          </w:p>
        </w:tc>
        <w:tc>
          <w:tcPr>
            <w:tcW w:w="9388" w:type="dxa"/>
            <w:gridSpan w:val="4"/>
            <w:shd w:val="clear" w:color="auto" w:fill="CCFF33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10"/>
              </w:rPr>
            </w:pP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 w:val="restart"/>
            <w:shd w:val="clear" w:color="auto" w:fill="CCFF33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>
              <w:rPr>
                <w:rFonts w:ascii="Book Antiqua" w:hAnsi="Book Antiqua"/>
                <w:b/>
                <w:color w:val="000000" w:themeColor="text1"/>
                <w:sz w:val="36"/>
              </w:rPr>
              <w:t>Хоровое пение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17:00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18:00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19:00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17:10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18:10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19:10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17:20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18:20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19:20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17:30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18:30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19:30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17:40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18:40</w:t>
            </w:r>
          </w:p>
        </w:tc>
        <w:tc>
          <w:tcPr>
            <w:tcW w:w="2268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19:40</w:t>
            </w:r>
          </w:p>
        </w:tc>
      </w:tr>
      <w:tr w:rsidR="00DE7442" w:rsidRPr="00E47B24" w:rsidTr="00862695">
        <w:trPr>
          <w:trHeight w:val="283"/>
          <w:jc w:val="center"/>
        </w:trPr>
        <w:tc>
          <w:tcPr>
            <w:tcW w:w="3035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3292" w:type="dxa"/>
            <w:vMerge/>
            <w:shd w:val="clear" w:color="auto" w:fill="CCFF33"/>
          </w:tcPr>
          <w:p w:rsidR="00DE7442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17:50</w:t>
            </w:r>
          </w:p>
        </w:tc>
        <w:tc>
          <w:tcPr>
            <w:tcW w:w="1855" w:type="dxa"/>
            <w:vAlign w:val="center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2"/>
              </w:rPr>
            </w:pPr>
            <w:r w:rsidRPr="00E62F0E">
              <w:rPr>
                <w:rFonts w:ascii="Book Antiqua" w:hAnsi="Book Antiqua"/>
                <w:b/>
                <w:color w:val="000000" w:themeColor="text1"/>
                <w:sz w:val="32"/>
              </w:rPr>
              <w:t>18:50</w:t>
            </w:r>
          </w:p>
        </w:tc>
        <w:tc>
          <w:tcPr>
            <w:tcW w:w="2268" w:type="dxa"/>
          </w:tcPr>
          <w:p w:rsidR="00DE7442" w:rsidRPr="00E62F0E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32"/>
              </w:rPr>
            </w:pPr>
          </w:p>
        </w:tc>
      </w:tr>
    </w:tbl>
    <w:p w:rsidR="00DE7442" w:rsidRPr="00E62F0E" w:rsidRDefault="00DE7442" w:rsidP="00DE7442">
      <w:pPr>
        <w:spacing w:after="0" w:line="240" w:lineRule="auto"/>
        <w:jc w:val="center"/>
        <w:rPr>
          <w:rFonts w:ascii="Book Antiqua" w:hAnsi="Book Antiqua"/>
          <w:b/>
          <w:i/>
          <w:color w:val="C00000"/>
          <w:sz w:val="40"/>
        </w:rPr>
      </w:pPr>
    </w:p>
    <w:tbl>
      <w:tblPr>
        <w:tblStyle w:val="a6"/>
        <w:tblW w:w="8517" w:type="dxa"/>
        <w:jc w:val="center"/>
        <w:tblInd w:w="-1394" w:type="dxa"/>
        <w:tblLayout w:type="fixed"/>
        <w:tblLook w:val="04A0"/>
      </w:tblPr>
      <w:tblGrid>
        <w:gridCol w:w="6095"/>
        <w:gridCol w:w="1146"/>
        <w:gridCol w:w="1276"/>
      </w:tblGrid>
      <w:tr w:rsidR="00DE7442" w:rsidRPr="00E47B24" w:rsidTr="00862695">
        <w:trPr>
          <w:trHeight w:val="572"/>
          <w:jc w:val="center"/>
        </w:trPr>
        <w:tc>
          <w:tcPr>
            <w:tcW w:w="6095" w:type="dxa"/>
            <w:shd w:val="clear" w:color="auto" w:fill="FFFF00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Направление</w:t>
            </w:r>
          </w:p>
        </w:tc>
        <w:tc>
          <w:tcPr>
            <w:tcW w:w="2422" w:type="dxa"/>
            <w:gridSpan w:val="2"/>
            <w:shd w:val="clear" w:color="auto" w:fill="FFFF00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Время</w:t>
            </w:r>
          </w:p>
        </w:tc>
      </w:tr>
      <w:tr w:rsidR="00DE7442" w:rsidRPr="00E47B24" w:rsidTr="00862695">
        <w:trPr>
          <w:trHeight w:val="765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Хореографическое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DE7442" w:rsidRPr="00C969A1" w:rsidRDefault="00DE7442" w:rsidP="00862695">
            <w:pPr>
              <w:spacing w:before="240" w:line="240" w:lineRule="auto"/>
              <w:jc w:val="center"/>
              <w:rPr>
                <w:rFonts w:ascii="Book Antiqua" w:hAnsi="Book Antiqua"/>
                <w:b/>
                <w:color w:val="FF0000"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17:30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7442" w:rsidRPr="00B37FD5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sz w:val="36"/>
              </w:rPr>
            </w:pPr>
            <w:r w:rsidRPr="00E62F0E">
              <w:rPr>
                <w:rFonts w:ascii="Book Antiqua" w:hAnsi="Book Antiqua"/>
                <w:b/>
                <w:sz w:val="36"/>
              </w:rPr>
              <w:t>18:30</w:t>
            </w:r>
          </w:p>
        </w:tc>
      </w:tr>
      <w:tr w:rsidR="00DE7442" w:rsidRPr="00E47B24" w:rsidTr="00862695">
        <w:trPr>
          <w:trHeight w:val="1094"/>
          <w:jc w:val="center"/>
        </w:trPr>
        <w:tc>
          <w:tcPr>
            <w:tcW w:w="6095" w:type="dxa"/>
            <w:shd w:val="clear" w:color="auto" w:fill="CCFF33"/>
            <w:vAlign w:val="center"/>
          </w:tcPr>
          <w:p w:rsidR="00DE7442" w:rsidRPr="00E47B24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36"/>
              </w:rPr>
            </w:pPr>
            <w:r w:rsidRPr="00E47B24">
              <w:rPr>
                <w:rFonts w:ascii="Book Antiqua" w:hAnsi="Book Antiqua"/>
                <w:b/>
                <w:color w:val="000000" w:themeColor="text1"/>
                <w:sz w:val="36"/>
              </w:rPr>
              <w:t>Изобразительное искусство</w:t>
            </w: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DE7442" w:rsidRPr="00F7248D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E7442" w:rsidRPr="00F7248D" w:rsidRDefault="00DE7442" w:rsidP="0086269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C00000"/>
                <w:sz w:val="36"/>
              </w:rPr>
            </w:pPr>
          </w:p>
        </w:tc>
      </w:tr>
    </w:tbl>
    <w:p w:rsidR="006E7DEF" w:rsidRPr="006E7DEF" w:rsidRDefault="006E7DEF" w:rsidP="00DE7442">
      <w:pPr>
        <w:spacing w:after="0" w:line="240" w:lineRule="auto"/>
        <w:jc w:val="center"/>
        <w:rPr>
          <w:rFonts w:ascii="Book Antiqua" w:hAnsi="Book Antiqua"/>
          <w:b/>
          <w:shadow/>
          <w:sz w:val="10"/>
        </w:rPr>
      </w:pPr>
    </w:p>
    <w:sectPr w:rsidR="006E7DEF" w:rsidRPr="006E7DEF" w:rsidSect="007702A3">
      <w:pgSz w:w="16838" w:h="11906" w:orient="landscape"/>
      <w:pgMar w:top="426" w:right="1134" w:bottom="142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96" w:rsidRDefault="00637B96" w:rsidP="00F54213">
      <w:pPr>
        <w:spacing w:after="0" w:line="240" w:lineRule="auto"/>
      </w:pPr>
      <w:r>
        <w:separator/>
      </w:r>
    </w:p>
  </w:endnote>
  <w:endnote w:type="continuationSeparator" w:id="0">
    <w:p w:rsidR="00637B96" w:rsidRDefault="00637B96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96" w:rsidRDefault="00637B96" w:rsidP="00F54213">
      <w:pPr>
        <w:spacing w:after="0" w:line="240" w:lineRule="auto"/>
      </w:pPr>
      <w:r>
        <w:separator/>
      </w:r>
    </w:p>
  </w:footnote>
  <w:footnote w:type="continuationSeparator" w:id="0">
    <w:p w:rsidR="00637B96" w:rsidRDefault="00637B96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13336"/>
    <w:rsid w:val="00013FBB"/>
    <w:rsid w:val="000712FE"/>
    <w:rsid w:val="0007777E"/>
    <w:rsid w:val="000A0ABA"/>
    <w:rsid w:val="000C0274"/>
    <w:rsid w:val="00152A58"/>
    <w:rsid w:val="00152FC7"/>
    <w:rsid w:val="0019707A"/>
    <w:rsid w:val="001C696C"/>
    <w:rsid w:val="00205C3A"/>
    <w:rsid w:val="00206070"/>
    <w:rsid w:val="002304D2"/>
    <w:rsid w:val="002A2933"/>
    <w:rsid w:val="002B05CC"/>
    <w:rsid w:val="002B450B"/>
    <w:rsid w:val="002B4D1C"/>
    <w:rsid w:val="003042EC"/>
    <w:rsid w:val="00305A7E"/>
    <w:rsid w:val="00350288"/>
    <w:rsid w:val="00367D7C"/>
    <w:rsid w:val="00400CA9"/>
    <w:rsid w:val="0041250D"/>
    <w:rsid w:val="004234C4"/>
    <w:rsid w:val="0043412D"/>
    <w:rsid w:val="004A0BB4"/>
    <w:rsid w:val="00504313"/>
    <w:rsid w:val="00523E30"/>
    <w:rsid w:val="00525A9F"/>
    <w:rsid w:val="005616CF"/>
    <w:rsid w:val="00586522"/>
    <w:rsid w:val="005E4ACB"/>
    <w:rsid w:val="005F6F2B"/>
    <w:rsid w:val="006047C7"/>
    <w:rsid w:val="00633941"/>
    <w:rsid w:val="00637B96"/>
    <w:rsid w:val="006A12B3"/>
    <w:rsid w:val="006D42B3"/>
    <w:rsid w:val="006E7DEF"/>
    <w:rsid w:val="006F5FF6"/>
    <w:rsid w:val="007702A3"/>
    <w:rsid w:val="00785F36"/>
    <w:rsid w:val="00790AD4"/>
    <w:rsid w:val="007A7CD5"/>
    <w:rsid w:val="007C0198"/>
    <w:rsid w:val="007F0727"/>
    <w:rsid w:val="007F2269"/>
    <w:rsid w:val="007F4B3F"/>
    <w:rsid w:val="00817127"/>
    <w:rsid w:val="008358D8"/>
    <w:rsid w:val="008A16E0"/>
    <w:rsid w:val="008F72A4"/>
    <w:rsid w:val="00957D7E"/>
    <w:rsid w:val="00976B56"/>
    <w:rsid w:val="00977463"/>
    <w:rsid w:val="009F752F"/>
    <w:rsid w:val="00A346AC"/>
    <w:rsid w:val="00A56834"/>
    <w:rsid w:val="00A87737"/>
    <w:rsid w:val="00AC5D89"/>
    <w:rsid w:val="00B37FD5"/>
    <w:rsid w:val="00B607E2"/>
    <w:rsid w:val="00B908AA"/>
    <w:rsid w:val="00BA6434"/>
    <w:rsid w:val="00BD5A52"/>
    <w:rsid w:val="00C04F76"/>
    <w:rsid w:val="00C27B4B"/>
    <w:rsid w:val="00C72F32"/>
    <w:rsid w:val="00C969A1"/>
    <w:rsid w:val="00CC6488"/>
    <w:rsid w:val="00CD48D7"/>
    <w:rsid w:val="00D1339B"/>
    <w:rsid w:val="00D4648F"/>
    <w:rsid w:val="00DE3E55"/>
    <w:rsid w:val="00DE7442"/>
    <w:rsid w:val="00E002D2"/>
    <w:rsid w:val="00E02C31"/>
    <w:rsid w:val="00E07F36"/>
    <w:rsid w:val="00E22808"/>
    <w:rsid w:val="00E47B24"/>
    <w:rsid w:val="00E62F0E"/>
    <w:rsid w:val="00E74273"/>
    <w:rsid w:val="00E812D3"/>
    <w:rsid w:val="00E874D3"/>
    <w:rsid w:val="00EC526B"/>
    <w:rsid w:val="00EF2AC9"/>
    <w:rsid w:val="00F24411"/>
    <w:rsid w:val="00F41561"/>
    <w:rsid w:val="00F54213"/>
    <w:rsid w:val="00F7248D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2019-04-15T09:48:00Z</cp:lastPrinted>
  <dcterms:created xsi:type="dcterms:W3CDTF">2017-05-30T12:36:00Z</dcterms:created>
  <dcterms:modified xsi:type="dcterms:W3CDTF">2019-04-15T09:50:00Z</dcterms:modified>
</cp:coreProperties>
</file>