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ED4FE" w14:textId="3BD05A01" w:rsidR="00F12C76" w:rsidRPr="00145075" w:rsidRDefault="00145075" w:rsidP="006C0B77">
      <w:pPr>
        <w:spacing w:after="0"/>
        <w:ind w:firstLine="709"/>
        <w:jc w:val="both"/>
        <w:rPr>
          <w:i/>
          <w:iCs/>
        </w:rPr>
      </w:pPr>
      <w:bookmarkStart w:id="0" w:name="_GoBack"/>
      <w:bookmarkEnd w:id="0"/>
      <w:r w:rsidRPr="00145075">
        <w:rPr>
          <w:i/>
          <w:iCs/>
        </w:rPr>
        <w:t xml:space="preserve">Из </w:t>
      </w:r>
      <w:r>
        <w:rPr>
          <w:i/>
          <w:iCs/>
        </w:rPr>
        <w:t>У</w:t>
      </w:r>
      <w:r w:rsidRPr="00145075">
        <w:rPr>
          <w:i/>
          <w:iCs/>
        </w:rPr>
        <w:t>става МАУ ДО «ДШИ им. В.В. Знаменского»:</w:t>
      </w:r>
    </w:p>
    <w:p w14:paraId="1C237A33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1305F1">
        <w:rPr>
          <w:sz w:val="26"/>
          <w:szCs w:val="26"/>
        </w:rPr>
        <w:t xml:space="preserve">5.4. Директор. </w:t>
      </w:r>
    </w:p>
    <w:p w14:paraId="1813C488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t>5.4.1. Директор</w:t>
      </w:r>
      <w:r w:rsidRPr="001305F1">
        <w:t xml:space="preserve"> </w:t>
      </w:r>
      <w:r w:rsidRPr="001305F1">
        <w:rPr>
          <w:sz w:val="26"/>
          <w:szCs w:val="26"/>
        </w:rPr>
        <w:t>- единоличный исполнительный орган Учреждения, который осуществляет текущее руководство деятельностью Учреждения.</w:t>
      </w:r>
    </w:p>
    <w:p w14:paraId="49674C41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t xml:space="preserve">5.4.2. Директор Учреждения назначается на должность в соответствии с законодательством Российской Федерации, в порядке, установленном муниципальными правовыми актами города Тюмени. </w:t>
      </w:r>
    </w:p>
    <w:p w14:paraId="1AE531F5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t>Назначение на должность директора Учреждения осуществляется Администрацией города Тюмени путем издания распоряжения Главы города Тюмени.</w:t>
      </w:r>
    </w:p>
    <w:p w14:paraId="65BA3D66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trike/>
          <w:color w:val="FF0000"/>
          <w:sz w:val="26"/>
          <w:szCs w:val="26"/>
        </w:rPr>
      </w:pPr>
      <w:r w:rsidRPr="001305F1">
        <w:rPr>
          <w:sz w:val="26"/>
          <w:szCs w:val="26"/>
        </w:rPr>
        <w:t xml:space="preserve"> С директором Учреждения заключается срочный трудовой договор в соответствии с Трудовым кодексом Российской Федерации. </w:t>
      </w:r>
    </w:p>
    <w:p w14:paraId="34D25124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t>Трудовой договор с директором Учреждения</w:t>
      </w:r>
      <w:r w:rsidRPr="001305F1">
        <w:rPr>
          <w:color w:val="FF0000"/>
        </w:rPr>
        <w:t xml:space="preserve"> </w:t>
      </w:r>
      <w:r w:rsidRPr="001305F1">
        <w:rPr>
          <w:sz w:val="26"/>
          <w:szCs w:val="26"/>
        </w:rPr>
        <w:t>от имени Администрации города Тюмени заключается руководителем административного департамента Администрации города Тюмени.</w:t>
      </w:r>
    </w:p>
    <w:p w14:paraId="037F98D1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t>5.4.3. Трудовой договор с директором прекращается по основаниям, предусмотренным Трудовым кодексом Российской Федерации, трудовым договором, муниципальными правовыми актами города Тюмени.</w:t>
      </w:r>
    </w:p>
    <w:p w14:paraId="51162905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t>Трудовой договор с директором прекращается в порядке, предусмотренном Трудовым кодексом Российской Федерации, муниципальными правовыми актами города Тюмени, на основании распоряжения Главы города Тюмени.</w:t>
      </w:r>
    </w:p>
    <w:p w14:paraId="5A308D44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iCs/>
          <w:sz w:val="26"/>
          <w:szCs w:val="26"/>
        </w:rPr>
        <w:t xml:space="preserve">5.4.4. </w:t>
      </w:r>
      <w:r w:rsidRPr="001305F1">
        <w:rPr>
          <w:sz w:val="26"/>
          <w:szCs w:val="26"/>
        </w:rPr>
        <w:t>Директор Учреждения несет ответственность за руководство образовательной, воспитательной работой и организационно-хозяйственной деятельностью Учреждения, а также за реализацию программы развития Учреждения.</w:t>
      </w:r>
    </w:p>
    <w:p w14:paraId="13A84B7D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t>5.4.5</w:t>
      </w:r>
      <w:r w:rsidRPr="001305F1">
        <w:rPr>
          <w:iCs/>
          <w:sz w:val="26"/>
          <w:szCs w:val="26"/>
        </w:rPr>
        <w:t xml:space="preserve">. </w:t>
      </w:r>
      <w:r w:rsidRPr="001305F1">
        <w:rPr>
          <w:sz w:val="26"/>
          <w:szCs w:val="26"/>
        </w:rPr>
        <w:t xml:space="preserve">Разграничение полномочий между директором Учреждения и иными органами управления Учреждением определяется настоящим уставом. </w:t>
      </w:r>
    </w:p>
    <w:p w14:paraId="3A64AF76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6"/>
          <w:szCs w:val="26"/>
        </w:rPr>
      </w:pPr>
      <w:r w:rsidRPr="001305F1">
        <w:rPr>
          <w:sz w:val="26"/>
          <w:szCs w:val="26"/>
        </w:rPr>
        <w:t>5.4.6. К компетенции директора Учреждения относятся вопросы осуществления текущего руководства деятельностью Учреждения, за исключением вопросов, отнесенных федеральными законами, муниципальными правовыми актами города Тюмени, настоящим уставом к компетенции Учредителя, иных органов управления Учреждением.</w:t>
      </w:r>
    </w:p>
    <w:p w14:paraId="43AC0C6C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05F1">
        <w:rPr>
          <w:iCs/>
          <w:sz w:val="26"/>
          <w:szCs w:val="26"/>
        </w:rPr>
        <w:t>5.4.7. Директор</w:t>
      </w:r>
      <w:r w:rsidRPr="001305F1">
        <w:rPr>
          <w:bCs/>
          <w:sz w:val="26"/>
          <w:szCs w:val="26"/>
        </w:rPr>
        <w:t xml:space="preserve"> Учреждения: </w:t>
      </w:r>
    </w:p>
    <w:p w14:paraId="3A655ACF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t>1) без доверенности действует от имени Учреждения, в том числе представляет его интересы и совершает сделки от его имени;</w:t>
      </w:r>
    </w:p>
    <w:p w14:paraId="5D598D4A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iCs/>
          <w:sz w:val="26"/>
          <w:szCs w:val="26"/>
        </w:rPr>
        <w:t>2) у</w:t>
      </w:r>
      <w:r w:rsidRPr="001305F1">
        <w:rPr>
          <w:sz w:val="26"/>
          <w:szCs w:val="26"/>
        </w:rPr>
        <w:t>тверждает структуру и штатное расписание Учреждения;</w:t>
      </w:r>
    </w:p>
    <w:p w14:paraId="4F8E44C5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t>3) утверждает план финансово-хозяйственной деятельности Учреждения, регламентирующие деятельность Учреждения внутренние документы, локальные нормативные акты;</w:t>
      </w:r>
    </w:p>
    <w:p w14:paraId="1FF12132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t xml:space="preserve">4) в пределах своей компетенции издает приказы и дает указания, обязательные для исполнения всеми работниками Учреждения; </w:t>
      </w:r>
    </w:p>
    <w:p w14:paraId="009336A9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t xml:space="preserve">5) распоряжается в установленном порядке имуществом Учреждения; </w:t>
      </w:r>
    </w:p>
    <w:p w14:paraId="2AA4AD6A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iCs/>
          <w:sz w:val="26"/>
          <w:szCs w:val="26"/>
        </w:rPr>
        <w:t>6) з</w:t>
      </w:r>
      <w:r w:rsidRPr="001305F1">
        <w:rPr>
          <w:sz w:val="26"/>
          <w:szCs w:val="26"/>
        </w:rPr>
        <w:t xml:space="preserve">аключает договоры, в том числе трудовые договоры с работниками Учреждения; </w:t>
      </w:r>
    </w:p>
    <w:p w14:paraId="0A9D81F2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t>7) выдает доверенности, открывает лицевые счета, расчетные счета;</w:t>
      </w:r>
    </w:p>
    <w:p w14:paraId="578ED600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t>8) пользуется правом распоряжения средствами Учреждения в установленном законом порядке;</w:t>
      </w:r>
    </w:p>
    <w:p w14:paraId="1DB49F39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lastRenderedPageBreak/>
        <w:t>9) применяет к работникам Учреждения меры поощрения и дисциплинарного взыскания в соответствии с действующим законодательством Российской Федерации;</w:t>
      </w:r>
    </w:p>
    <w:p w14:paraId="354D0801" w14:textId="77777777" w:rsidR="00145075" w:rsidRPr="001305F1" w:rsidRDefault="00145075" w:rsidP="00145075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05F1">
        <w:rPr>
          <w:sz w:val="26"/>
          <w:szCs w:val="26"/>
        </w:rPr>
        <w:t>10) осуществляет иные права и обязанности, предусмотренные законодательством Российской Федерации, Тюменской области, муниципальными правовыми актами города Тюмени, настоящим уставом, трудовым договором.</w:t>
      </w:r>
    </w:p>
    <w:p w14:paraId="79C1D55E" w14:textId="77777777" w:rsidR="00145075" w:rsidRDefault="00145075" w:rsidP="006C0B77">
      <w:pPr>
        <w:spacing w:after="0"/>
        <w:ind w:firstLine="709"/>
        <w:jc w:val="both"/>
      </w:pPr>
    </w:p>
    <w:sectPr w:rsidR="001450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75"/>
    <w:rsid w:val="0014507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3367"/>
  <w15:chartTrackingRefBased/>
  <w15:docId w15:val="{FAF9EB86-6CBB-4B59-95F0-7D0C3634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50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2025-10-20T09:17:00Z</dcterms:created>
  <dcterms:modified xsi:type="dcterms:W3CDTF">2025-10-20T09:18:00Z</dcterms:modified>
</cp:coreProperties>
</file>