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DFB0" w14:textId="2BC1F91E" w:rsidR="00B01A5B" w:rsidRPr="00B01A5B" w:rsidRDefault="00B01A5B" w:rsidP="00B01A5B">
      <w:pPr>
        <w:rPr>
          <w:rFonts w:ascii="Times New Roman" w:hAnsi="Times New Roman" w:cs="Times New Roman"/>
          <w:i/>
          <w:iCs/>
          <w:sz w:val="26"/>
          <w:szCs w:val="26"/>
        </w:rPr>
      </w:pPr>
      <w:r w:rsidRPr="007C52DF">
        <w:rPr>
          <w:rFonts w:ascii="Times New Roman" w:hAnsi="Times New Roman" w:cs="Times New Roman"/>
          <w:i/>
          <w:iCs/>
          <w:sz w:val="26"/>
          <w:szCs w:val="26"/>
        </w:rPr>
        <w:t>Из Устава МАУ ДО «ДШИ им. В.В. Знаменского»:</w:t>
      </w:r>
    </w:p>
    <w:p w14:paraId="4538F874" w14:textId="77777777" w:rsidR="00B01A5B" w:rsidRPr="001305F1" w:rsidRDefault="00B01A5B" w:rsidP="00B01A5B">
      <w:pPr>
        <w:pStyle w:val="a3"/>
        <w:spacing w:before="0" w:beforeAutospacing="0" w:after="0" w:afterAutospacing="0"/>
        <w:ind w:firstLine="709"/>
        <w:jc w:val="both"/>
        <w:rPr>
          <w:bCs/>
          <w:strike/>
          <w:sz w:val="26"/>
          <w:szCs w:val="26"/>
        </w:rPr>
      </w:pPr>
      <w:r w:rsidRPr="001305F1">
        <w:rPr>
          <w:sz w:val="26"/>
          <w:szCs w:val="26"/>
        </w:rPr>
        <w:t xml:space="preserve">5.8. Общее собрание работников. </w:t>
      </w:r>
    </w:p>
    <w:p w14:paraId="35A04538" w14:textId="77777777" w:rsidR="00B01A5B" w:rsidRPr="001305F1" w:rsidRDefault="00B01A5B" w:rsidP="00B01A5B">
      <w:pPr>
        <w:pStyle w:val="a3"/>
        <w:spacing w:before="0" w:beforeAutospacing="0" w:after="0" w:afterAutospacing="0"/>
        <w:ind w:firstLine="709"/>
        <w:jc w:val="both"/>
        <w:rPr>
          <w:bCs/>
          <w:sz w:val="26"/>
          <w:szCs w:val="26"/>
        </w:rPr>
      </w:pPr>
      <w:r w:rsidRPr="001305F1">
        <w:rPr>
          <w:sz w:val="26"/>
          <w:szCs w:val="26"/>
        </w:rPr>
        <w:t>5.8.1. Общее собрание работников – постоянно действующий коллегиальный орган управления Учреждения</w:t>
      </w:r>
      <w:r w:rsidRPr="001305F1">
        <w:rPr>
          <w:bCs/>
          <w:sz w:val="26"/>
          <w:szCs w:val="26"/>
        </w:rPr>
        <w:t>.</w:t>
      </w:r>
    </w:p>
    <w:p w14:paraId="608C4F55" w14:textId="77777777" w:rsidR="00B01A5B" w:rsidRPr="001305F1" w:rsidRDefault="00B01A5B" w:rsidP="00B01A5B">
      <w:pPr>
        <w:pStyle w:val="a3"/>
        <w:spacing w:before="0" w:beforeAutospacing="0" w:after="0" w:afterAutospacing="0"/>
        <w:ind w:firstLine="709"/>
        <w:jc w:val="both"/>
        <w:rPr>
          <w:strike/>
          <w:sz w:val="26"/>
          <w:szCs w:val="26"/>
        </w:rPr>
      </w:pPr>
      <w:r w:rsidRPr="001305F1">
        <w:rPr>
          <w:sz w:val="26"/>
          <w:szCs w:val="26"/>
        </w:rPr>
        <w:t xml:space="preserve">5.8.2. В состав </w:t>
      </w:r>
      <w:bookmarkStart w:id="0" w:name="_Hlk90278397"/>
      <w:r w:rsidRPr="001305F1">
        <w:rPr>
          <w:sz w:val="26"/>
          <w:szCs w:val="26"/>
        </w:rPr>
        <w:t xml:space="preserve">общего собрания работников </w:t>
      </w:r>
      <w:bookmarkEnd w:id="0"/>
      <w:r w:rsidRPr="001305F1">
        <w:rPr>
          <w:sz w:val="26"/>
          <w:szCs w:val="26"/>
        </w:rPr>
        <w:t xml:space="preserve">входят все работники Учреждения, находящиеся в штате Учреждения. </w:t>
      </w:r>
    </w:p>
    <w:p w14:paraId="01CC4F7E"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5.8.3. Общее собрание работников возглавляет председатель. Председатель общего собрания работников созывает его заседания, председательствует на них и организует ведение протокола. В отсутствие председателя общего собрания работников его функции осуществляет заместитель председателя общего собрания работников.</w:t>
      </w:r>
    </w:p>
    <w:p w14:paraId="16123F8F"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Для организации и координации текущей работы, ведения протоколов заседаний и иной документации общего собрания работников избирается секретарь общего собрания работников.</w:t>
      </w:r>
    </w:p>
    <w:p w14:paraId="551D1FED"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Председатель, заместитель председателя и секретарь общего собрания работников избираются на заседании общего собрания работников.</w:t>
      </w:r>
    </w:p>
    <w:p w14:paraId="595EA2CF"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Общее собрание работников в любое время вправе переизбрать председателя, заместителя председателя и секретаря общего собрания работников.</w:t>
      </w:r>
    </w:p>
    <w:p w14:paraId="1E98C5A1"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Директор не может быть избран председателем и заместителем председателя общего собрания работников.</w:t>
      </w:r>
    </w:p>
    <w:p w14:paraId="65E2709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5.8.4. К компетенции общего собрания работников Учреждения относится:</w:t>
      </w:r>
    </w:p>
    <w:p w14:paraId="3B05B55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1) рассмотрение вопросов, связанных с соблюдением законодательства о труде 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14:paraId="650B4AD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2) рассмотрение спорных или конфликтных ситуаций, касающихся отношений между работниками Учреждения, за исключением вопросов, относящихся к компетенции комиссии по урегулированию споров между участниками образовательных отношений, комиссии по урегулированию конфликта интересов;</w:t>
      </w:r>
    </w:p>
    <w:p w14:paraId="7D43BBDA"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3) рассмотрение вопросов, касающихся улучшения условий труда работников Учреждения;</w:t>
      </w:r>
    </w:p>
    <w:p w14:paraId="2A8A838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4) представление педагогических и других работников к различным видам поощрения;</w:t>
      </w:r>
    </w:p>
    <w:p w14:paraId="1EE5545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 заслушивание отчета председателя первичной профсоюзной организации Учреждения о ее работе;</w:t>
      </w:r>
    </w:p>
    <w:p w14:paraId="5EE0AC0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6) рассмотрение и принятие коллективного договора;</w:t>
      </w:r>
    </w:p>
    <w:p w14:paraId="6C353587"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7) образование комиссии по трудовым спорам в структурных подразделениях Учреждения,</w:t>
      </w:r>
      <w:r w:rsidRPr="001305F1">
        <w:t xml:space="preserve"> </w:t>
      </w:r>
      <w:r w:rsidRPr="001305F1">
        <w:rPr>
          <w:sz w:val="26"/>
          <w:szCs w:val="26"/>
        </w:rPr>
        <w:t>избрание представителей работников в комиссию по трудовым спорам или утверждение представителей работников в комиссию по трудовым спорам, если представители делегированы представительным органом работников;</w:t>
      </w:r>
    </w:p>
    <w:p w14:paraId="50536ED5"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8) утверждение требований, выдвинутых работниками и (или) представительным органом работников Учреждения.</w:t>
      </w:r>
    </w:p>
    <w:p w14:paraId="2BCFC5B6"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9) принятие решения об объявлении забастовки, принятие решения об участии работников Учреждения в забастовке, объявленной профессиональным союзом (объединением профессиональных союзов);</w:t>
      </w:r>
    </w:p>
    <w:p w14:paraId="5CE092E9"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lastRenderedPageBreak/>
        <w:t xml:space="preserve">10) избрание из числа работников представительного органа в соответствии </w:t>
      </w:r>
      <w:proofErr w:type="gramStart"/>
      <w:r w:rsidRPr="001305F1">
        <w:rPr>
          <w:sz w:val="26"/>
          <w:szCs w:val="26"/>
        </w:rPr>
        <w:t>со  ст.</w:t>
      </w:r>
      <w:proofErr w:type="gramEnd"/>
      <w:r w:rsidRPr="001305F1">
        <w:rPr>
          <w:sz w:val="26"/>
          <w:szCs w:val="26"/>
        </w:rPr>
        <w:t xml:space="preserve"> 31 Трудового кодекса Российской Федерации;</w:t>
      </w:r>
    </w:p>
    <w:p w14:paraId="2E70CC89"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11) избрание членов наблюдательного совета Учреждения из числа работников;</w:t>
      </w:r>
    </w:p>
    <w:p w14:paraId="38638015"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12) определение списка получателей социальной выплаты из числа работников Учреждения в соответствии с законодательством Тюменской области.</w:t>
      </w:r>
    </w:p>
    <w:p w14:paraId="5C35771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13) осуществление иной деятельности, предусмотренной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города Тюмени и настоящим уставом. </w:t>
      </w:r>
    </w:p>
    <w:p w14:paraId="0A25FEC1"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5.8.5. Организационной формой работы </w:t>
      </w:r>
      <w:bookmarkStart w:id="1" w:name="_Hlk90280532"/>
      <w:r w:rsidRPr="001305F1">
        <w:rPr>
          <w:sz w:val="26"/>
          <w:szCs w:val="26"/>
        </w:rPr>
        <w:t xml:space="preserve">общего собрания работников </w:t>
      </w:r>
      <w:bookmarkEnd w:id="1"/>
      <w:r w:rsidRPr="001305F1">
        <w:rPr>
          <w:sz w:val="26"/>
          <w:szCs w:val="26"/>
        </w:rPr>
        <w:t>являются заседания, которые проводятся по мере необходимости.</w:t>
      </w:r>
    </w:p>
    <w:p w14:paraId="6EAAE656"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5.8.6. Общее собрание работников созывается:</w:t>
      </w:r>
    </w:p>
    <w:p w14:paraId="2D53623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1) по инициативе председателя общего собрания работников;</w:t>
      </w:r>
    </w:p>
    <w:p w14:paraId="72EC6E56"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2) по инициативе директора;</w:t>
      </w:r>
    </w:p>
    <w:p w14:paraId="7351D19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3) по инициативе первичной профсоюзной организации;</w:t>
      </w:r>
    </w:p>
    <w:p w14:paraId="24E1E9D1"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4) по заявлению работников, подписанному 1/4 или более работников от списочного состава работников.</w:t>
      </w:r>
    </w:p>
    <w:p w14:paraId="09D3C2AF"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5.8.7. Члены общего собрания работников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1BE05931" w14:textId="77777777" w:rsidR="00B01A5B" w:rsidRPr="001305F1" w:rsidRDefault="00B01A5B" w:rsidP="00B01A5B">
      <w:pPr>
        <w:pStyle w:val="a3"/>
        <w:spacing w:before="0" w:beforeAutospacing="0" w:after="0" w:afterAutospacing="0"/>
        <w:ind w:firstLine="709"/>
        <w:jc w:val="both"/>
      </w:pPr>
      <w:r w:rsidRPr="001305F1">
        <w:rPr>
          <w:sz w:val="26"/>
          <w:szCs w:val="26"/>
        </w:rPr>
        <w:t>Решение общего собрания работников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общего собрания работников, содержащих сведения об их голосовании. При этом решение считается принятым, если за него проголосовало большинство направивших эти документы членов общего собрания работников.</w:t>
      </w:r>
      <w:r w:rsidRPr="001305F1">
        <w:t xml:space="preserve"> </w:t>
      </w:r>
    </w:p>
    <w:p w14:paraId="08CA675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Член общего собрания работников в случае невозможности участия в заседании </w:t>
      </w:r>
      <w:bookmarkStart w:id="2" w:name="_Hlk90280698"/>
      <w:r w:rsidRPr="001305F1">
        <w:rPr>
          <w:sz w:val="26"/>
          <w:szCs w:val="26"/>
        </w:rPr>
        <w:t>общего собрания работников</w:t>
      </w:r>
      <w:bookmarkEnd w:id="2"/>
      <w:r w:rsidRPr="001305F1">
        <w:rPr>
          <w:sz w:val="26"/>
          <w:szCs w:val="26"/>
        </w:rPr>
        <w:t xml:space="preserve"> по уважительной причине может представить в письменной форме свое мнение по вопросам, включенным в повестку заседания общего собрания работников. Представленное мнение отсутствующего на заседании члена общего собрания работников учитывается при определении наличия кворума и результатов голосования и отражается в протоколе.</w:t>
      </w:r>
    </w:p>
    <w:p w14:paraId="57EA894F"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5.8.8. Лицо, созывающее заседание общего собрания работников, обязано не позднее, чем за 10 календарных дней до его проведения уведомить о дате, времени, месте и порядке (очное, дистанционное заседание) проведения заседания общего собрания работников, форме проведения общего собрания работников (заседание или заочное голосование), а также о предлагаемой повестке каждого члена</w:t>
      </w:r>
      <w:r w:rsidRPr="001305F1">
        <w:t xml:space="preserve"> </w:t>
      </w:r>
      <w:r w:rsidRPr="001305F1">
        <w:rPr>
          <w:sz w:val="26"/>
          <w:szCs w:val="26"/>
        </w:rPr>
        <w:t>общего собрания работников в любой доступной форме (посредством почтовой, телефонной, электронной или иной связи).</w:t>
      </w:r>
    </w:p>
    <w:p w14:paraId="5BA27157"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5.8.9. Заседание </w:t>
      </w:r>
      <w:bookmarkStart w:id="3" w:name="_Hlk90280918"/>
      <w:r w:rsidRPr="001305F1">
        <w:rPr>
          <w:sz w:val="26"/>
          <w:szCs w:val="26"/>
        </w:rPr>
        <w:t xml:space="preserve">общего собрания работников </w:t>
      </w:r>
      <w:bookmarkEnd w:id="3"/>
      <w:r w:rsidRPr="001305F1">
        <w:rPr>
          <w:sz w:val="26"/>
          <w:szCs w:val="26"/>
        </w:rPr>
        <w:t>является правомочным, если все члены общего собрания работников извещены о времени и месте его проведения и на заседании присутствует более половины от общего числа работников, если иное не установлено трудовым законодательством.</w:t>
      </w:r>
      <w:r w:rsidRPr="001305F1">
        <w:t xml:space="preserve"> </w:t>
      </w:r>
    </w:p>
    <w:p w14:paraId="01E3080D"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lastRenderedPageBreak/>
        <w:t xml:space="preserve">5.8.10. Решения общего собрания работников принимаются большинством голосов членов общего собрания работников, присутствующих на заседании, при открытом голосовании. </w:t>
      </w:r>
    </w:p>
    <w:p w14:paraId="7DB88E58"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Каждый член общего собрания работников обладает одним голосом. В случае равенства голосов решающим является голос председательствующего на заседании. </w:t>
      </w:r>
    </w:p>
    <w:p w14:paraId="2C39CBF2"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Передача членом общего собрания работников своего голоса другому лицу не допускается.</w:t>
      </w:r>
    </w:p>
    <w:p w14:paraId="4051C4C7"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5.8.11. Проведение заседания общего собрания работников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председателем и секретарем общего собрания работников. </w:t>
      </w:r>
    </w:p>
    <w:p w14:paraId="1BF6D32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В протоколе должны быть указаны:</w:t>
      </w:r>
    </w:p>
    <w:p w14:paraId="67100065"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1) дата и время проведения заседания, место проведения заседания и (или) способ дистанционного участия членов общего собрания работников в заседании, а в случаях заочного голосования - дата, до которой принимались документы, содержащие сведения о голосовании членов общего собрания работников, и способ отправки этих документов;</w:t>
      </w:r>
    </w:p>
    <w:p w14:paraId="6BEC127B"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2) сведения о лицах, принявших участие в заседании, и (или) о лицах, направивших документы, содержащие сведения о голосовании;</w:t>
      </w:r>
    </w:p>
    <w:p w14:paraId="5A8DF92F"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3) результаты голосования по каждому вопросу повестки дня;</w:t>
      </w:r>
    </w:p>
    <w:p w14:paraId="139D6DB3"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4) сведения о лицах, проводивших подсчет голосов, если подсчет голосов был поручен определенным лицам;</w:t>
      </w:r>
    </w:p>
    <w:p w14:paraId="1986158A"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 сведения о лицах, голосовавших против принятия решения и потребовавших внести запись об этом в протокол;</w:t>
      </w:r>
    </w:p>
    <w:p w14:paraId="47F51ABC"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6) сведения о ходе проведения заседания или о ходе голосования, если член общего собрания работников требует их внести в протокол;</w:t>
      </w:r>
    </w:p>
    <w:p w14:paraId="210F82B4" w14:textId="77777777" w:rsidR="00B01A5B" w:rsidRPr="001305F1" w:rsidRDefault="00B01A5B" w:rsidP="00B01A5B">
      <w:pPr>
        <w:spacing w:after="0" w:line="240" w:lineRule="auto"/>
        <w:ind w:firstLine="709"/>
        <w:jc w:val="both"/>
        <w:rPr>
          <w:rFonts w:ascii="Times New Roman" w:hAnsi="Times New Roman" w:cs="Times New Roman"/>
          <w:sz w:val="26"/>
          <w:szCs w:val="26"/>
        </w:rPr>
      </w:pPr>
      <w:r w:rsidRPr="001305F1">
        <w:rPr>
          <w:rFonts w:ascii="Times New Roman" w:hAnsi="Times New Roman" w:cs="Times New Roman"/>
          <w:sz w:val="26"/>
          <w:szCs w:val="26"/>
        </w:rPr>
        <w:t>7) сведения о лицах, подписавших протокол.</w:t>
      </w:r>
    </w:p>
    <w:p w14:paraId="6B15F626"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5.8.12. Протоколы заседаний общего собрания работников включаются в номенклатуру дел Учреждения и доступны для ознакомления всем работникам Учреждения.</w:t>
      </w:r>
    </w:p>
    <w:p w14:paraId="449109F0" w14:textId="77777777" w:rsidR="00B01A5B" w:rsidRPr="001305F1" w:rsidRDefault="00B01A5B" w:rsidP="00B01A5B">
      <w:pPr>
        <w:pStyle w:val="a3"/>
        <w:spacing w:before="0" w:beforeAutospacing="0" w:after="0" w:afterAutospacing="0"/>
        <w:ind w:firstLine="709"/>
        <w:jc w:val="both"/>
        <w:rPr>
          <w:sz w:val="26"/>
          <w:szCs w:val="26"/>
        </w:rPr>
      </w:pPr>
      <w:r w:rsidRPr="001305F1">
        <w:rPr>
          <w:sz w:val="26"/>
          <w:szCs w:val="26"/>
        </w:rPr>
        <w:t xml:space="preserve">5.8.13. Организационно-техническое обеспечение деятельности общего собрания работников возлагается на администрацию Учреждения. </w:t>
      </w:r>
    </w:p>
    <w:p w14:paraId="0B371907" w14:textId="77777777" w:rsidR="00B01A5B" w:rsidRPr="001305F1" w:rsidRDefault="00B01A5B" w:rsidP="00B01A5B">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5.8.14. Для осуществления своих функций общее собрание работников вправе запрашивать и получать у директора Учреждения информацию, необходимую для осуществления функций общего собрания работников, в том числе в порядке контроля за реализацией решений общего собрания работников.</w:t>
      </w:r>
    </w:p>
    <w:p w14:paraId="5BC7D70A" w14:textId="77777777" w:rsidR="00B01A5B" w:rsidRPr="001305F1" w:rsidRDefault="00B01A5B" w:rsidP="00B01A5B">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5.8.15. Член общего собрания работников имеет право:</w:t>
      </w:r>
    </w:p>
    <w:p w14:paraId="1C918F00" w14:textId="77777777" w:rsidR="00B01A5B" w:rsidRPr="001305F1" w:rsidRDefault="00B01A5B" w:rsidP="00B01A5B">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1) принимать участие в обсуждении и принятии решений общего собрания работников, выражать в письменной форме свое особое мнение, которое приобщается к протоколу заседания общего собрания работников;</w:t>
      </w:r>
    </w:p>
    <w:p w14:paraId="1727A9DA" w14:textId="77777777" w:rsidR="00B01A5B" w:rsidRPr="001305F1" w:rsidRDefault="00B01A5B" w:rsidP="00B01A5B">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2) требовать от администрации учреждения предоставления всей необходимой для участия в работе общего собрания работников информации по вопросам, относящимся к компетенции общего собрания работников;</w:t>
      </w:r>
    </w:p>
    <w:p w14:paraId="67ABC22C" w14:textId="77777777" w:rsidR="00B01A5B" w:rsidRPr="001305F1" w:rsidRDefault="00B01A5B" w:rsidP="00B01A5B">
      <w:pPr>
        <w:spacing w:after="0" w:line="240" w:lineRule="auto"/>
        <w:ind w:firstLine="709"/>
        <w:jc w:val="both"/>
        <w:rPr>
          <w:rFonts w:ascii="Times New Roman" w:eastAsia="Times New Roman" w:hAnsi="Times New Roman" w:cs="Times New Roman"/>
          <w:sz w:val="26"/>
          <w:szCs w:val="26"/>
          <w:lang w:eastAsia="ru-RU"/>
        </w:rPr>
      </w:pPr>
      <w:r w:rsidRPr="001305F1">
        <w:rPr>
          <w:rFonts w:ascii="Times New Roman" w:eastAsia="Times New Roman" w:hAnsi="Times New Roman" w:cs="Times New Roman"/>
          <w:sz w:val="26"/>
          <w:szCs w:val="26"/>
          <w:lang w:eastAsia="ru-RU"/>
        </w:rPr>
        <w:t>3) инициировать проведение заседания общего собрания работников в порядке установленному настоящим уставом.</w:t>
      </w:r>
    </w:p>
    <w:p w14:paraId="2B39031B" w14:textId="77777777" w:rsidR="00B01A5B" w:rsidRDefault="00B01A5B" w:rsidP="006C0B77">
      <w:pPr>
        <w:spacing w:after="0"/>
        <w:ind w:firstLine="709"/>
        <w:jc w:val="both"/>
      </w:pPr>
    </w:p>
    <w:sectPr w:rsidR="00B01A5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5B"/>
    <w:rsid w:val="006C0B77"/>
    <w:rsid w:val="008242FF"/>
    <w:rsid w:val="00870751"/>
    <w:rsid w:val="00922C48"/>
    <w:rsid w:val="00B01A5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A6BE"/>
  <w15:chartTrackingRefBased/>
  <w15:docId w15:val="{737F165F-8A67-4F4B-8C33-64A42EB1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5B"/>
    <w:pPr>
      <w:spacing w:after="200" w:line="276" w:lineRule="auto"/>
    </w:pPr>
    <w:rPr>
      <w:rFonts w:eastAsiaTheme="minorHAnsi"/>
      <w:kern w:val="0"/>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1A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2025-10-20T09:24:00Z</dcterms:created>
  <dcterms:modified xsi:type="dcterms:W3CDTF">2025-10-20T09:25:00Z</dcterms:modified>
</cp:coreProperties>
</file>